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680"/>
        <w:gridCol w:w="4680"/>
      </w:tblGrid>
      <w:tr w:rsidR="007F661A" w:rsidRPr="00D16228" w:rsidTr="00D956A3">
        <w:trPr>
          <w:jc w:val="center"/>
        </w:trPr>
        <w:tc>
          <w:tcPr>
            <w:tcW w:w="4680" w:type="dxa"/>
            <w:tcBorders>
              <w:top w:val="double" w:sz="6" w:space="0" w:color="000000"/>
              <w:left w:val="double" w:sz="6" w:space="0" w:color="000000"/>
              <w:bottom w:val="single" w:sz="8" w:space="0" w:color="000000"/>
              <w:right w:val="single" w:sz="8" w:space="0" w:color="000000"/>
            </w:tcBorders>
            <w:shd w:val="clear" w:color="auto" w:fill="auto"/>
            <w:tcMar>
              <w:top w:w="0" w:type="dxa"/>
              <w:left w:w="120" w:type="dxa"/>
              <w:bottom w:w="0" w:type="dxa"/>
              <w:right w:w="120" w:type="dxa"/>
            </w:tcMar>
            <w:hideMark/>
          </w:tcPr>
          <w:p w:rsidR="007F661A" w:rsidRPr="000D0F4C" w:rsidRDefault="007F661A" w:rsidP="00D956A3">
            <w:pPr>
              <w:spacing w:line="276" w:lineRule="auto"/>
              <w:rPr>
                <w:sz w:val="16"/>
                <w:szCs w:val="16"/>
              </w:rPr>
            </w:pPr>
          </w:p>
          <w:p w:rsidR="007F661A" w:rsidRPr="000D0F4C" w:rsidRDefault="00D956A3" w:rsidP="00D956A3">
            <w:pPr>
              <w:pStyle w:val="Heading3"/>
              <w:rPr>
                <w:rFonts w:eastAsiaTheme="minorHAnsi"/>
              </w:rPr>
            </w:pPr>
            <w:r w:rsidRPr="00D956A3">
              <w:rPr>
                <w:highlight w:val="cyan"/>
              </w:rPr>
              <w:t>Donations</w:t>
            </w:r>
          </w:p>
        </w:tc>
        <w:tc>
          <w:tcPr>
            <w:tcW w:w="4680" w:type="dxa"/>
            <w:tcBorders>
              <w:top w:val="double" w:sz="6" w:space="0" w:color="000000"/>
              <w:left w:val="nil"/>
              <w:bottom w:val="single" w:sz="8" w:space="0" w:color="000000"/>
              <w:right w:val="double" w:sz="6" w:space="0" w:color="000000"/>
            </w:tcBorders>
            <w:shd w:val="clear" w:color="auto" w:fill="auto"/>
            <w:tcMar>
              <w:top w:w="0" w:type="dxa"/>
              <w:left w:w="120" w:type="dxa"/>
              <w:bottom w:w="0" w:type="dxa"/>
              <w:right w:w="120" w:type="dxa"/>
            </w:tcMar>
            <w:hideMark/>
          </w:tcPr>
          <w:p w:rsidR="007F661A" w:rsidRPr="000D0F4C" w:rsidRDefault="007F661A" w:rsidP="00D956A3"/>
          <w:p w:rsidR="007F661A" w:rsidRPr="000D0F4C" w:rsidRDefault="007F661A" w:rsidP="00D956A3">
            <w:pPr>
              <w:rPr>
                <w:rFonts w:eastAsiaTheme="minorHAnsi"/>
              </w:rPr>
            </w:pPr>
            <w:r w:rsidRPr="000D0F4C">
              <w:t>Policy Approved By: Board of Directors</w:t>
            </w:r>
            <w:r>
              <w:t xml:space="preserve"> </w:t>
            </w:r>
          </w:p>
        </w:tc>
      </w:tr>
      <w:tr w:rsidR="007F661A" w:rsidRPr="00D16228" w:rsidTr="00D956A3">
        <w:trPr>
          <w:trHeight w:val="318"/>
          <w:jc w:val="center"/>
        </w:trPr>
        <w:tc>
          <w:tcPr>
            <w:tcW w:w="4680" w:type="dxa"/>
            <w:tcBorders>
              <w:top w:val="nil"/>
              <w:left w:val="double" w:sz="6" w:space="0" w:color="000000"/>
              <w:bottom w:val="single" w:sz="8" w:space="0" w:color="000000"/>
              <w:right w:val="single" w:sz="8" w:space="0" w:color="000000"/>
            </w:tcBorders>
            <w:shd w:val="clear" w:color="auto" w:fill="auto"/>
            <w:tcMar>
              <w:top w:w="0" w:type="dxa"/>
              <w:left w:w="120" w:type="dxa"/>
              <w:bottom w:w="0" w:type="dxa"/>
              <w:right w:w="120" w:type="dxa"/>
            </w:tcMar>
            <w:hideMark/>
          </w:tcPr>
          <w:p w:rsidR="007F661A" w:rsidRPr="000D0F4C" w:rsidRDefault="007F661A" w:rsidP="00D956A3"/>
          <w:p w:rsidR="007F661A" w:rsidRPr="000D0F4C" w:rsidRDefault="007F661A" w:rsidP="00D956A3">
            <w:pPr>
              <w:rPr>
                <w:rFonts w:eastAsiaTheme="minorHAnsi"/>
              </w:rPr>
            </w:pPr>
            <w:r w:rsidRPr="000D0F4C">
              <w:t>Section:  Finance Policies</w:t>
            </w:r>
          </w:p>
        </w:tc>
        <w:tc>
          <w:tcPr>
            <w:tcW w:w="4680" w:type="dxa"/>
            <w:tcBorders>
              <w:top w:val="nil"/>
              <w:left w:val="nil"/>
              <w:bottom w:val="single" w:sz="8" w:space="0" w:color="000000"/>
              <w:right w:val="double" w:sz="6" w:space="0" w:color="000000"/>
            </w:tcBorders>
            <w:shd w:val="clear" w:color="auto" w:fill="auto"/>
            <w:tcMar>
              <w:top w:w="0" w:type="dxa"/>
              <w:left w:w="120" w:type="dxa"/>
              <w:bottom w:w="0" w:type="dxa"/>
              <w:right w:w="120" w:type="dxa"/>
            </w:tcMar>
            <w:hideMark/>
          </w:tcPr>
          <w:p w:rsidR="007F661A" w:rsidRPr="000D0F4C" w:rsidRDefault="007F661A" w:rsidP="00D956A3"/>
          <w:p w:rsidR="007F661A" w:rsidRPr="000D0F4C" w:rsidRDefault="00D956A3" w:rsidP="006D67B4">
            <w:pPr>
              <w:rPr>
                <w:rFonts w:eastAsiaTheme="minorHAnsi"/>
              </w:rPr>
            </w:pPr>
            <w:r>
              <w:t xml:space="preserve">Date of </w:t>
            </w:r>
            <w:r w:rsidR="006D67B4">
              <w:t>Approval</w:t>
            </w:r>
            <w:r w:rsidR="007F661A" w:rsidRPr="000D0F4C">
              <w:t xml:space="preserve">: </w:t>
            </w:r>
            <w:r>
              <w:t>Month XX, 2019</w:t>
            </w:r>
          </w:p>
        </w:tc>
      </w:tr>
      <w:tr w:rsidR="00D956A3" w:rsidTr="00D956A3">
        <w:trPr>
          <w:jc w:val="center"/>
        </w:trPr>
        <w:tc>
          <w:tcPr>
            <w:tcW w:w="4680" w:type="dxa"/>
            <w:tcBorders>
              <w:top w:val="nil"/>
              <w:left w:val="double" w:sz="6" w:space="0" w:color="000000"/>
              <w:bottom w:val="double" w:sz="6" w:space="0" w:color="000000"/>
              <w:right w:val="single" w:sz="8" w:space="0" w:color="000000"/>
            </w:tcBorders>
            <w:shd w:val="clear" w:color="auto" w:fill="auto"/>
            <w:tcMar>
              <w:top w:w="0" w:type="dxa"/>
              <w:left w:w="120" w:type="dxa"/>
              <w:bottom w:w="0" w:type="dxa"/>
              <w:right w:w="120" w:type="dxa"/>
            </w:tcMar>
            <w:hideMark/>
          </w:tcPr>
          <w:p w:rsidR="00D956A3" w:rsidRPr="000D0F4C" w:rsidRDefault="00D956A3" w:rsidP="00D956A3"/>
          <w:p w:rsidR="00D956A3" w:rsidRPr="000D0F4C" w:rsidRDefault="00D956A3" w:rsidP="00D956A3">
            <w:pPr>
              <w:rPr>
                <w:rFonts w:eastAsiaTheme="minorHAnsi"/>
              </w:rPr>
            </w:pPr>
            <w:r w:rsidRPr="000D0F4C">
              <w:t xml:space="preserve">Accreditation Issue: </w:t>
            </w:r>
          </w:p>
        </w:tc>
        <w:tc>
          <w:tcPr>
            <w:tcW w:w="4680" w:type="dxa"/>
            <w:tcBorders>
              <w:top w:val="nil"/>
              <w:left w:val="nil"/>
              <w:bottom w:val="double" w:sz="6" w:space="0" w:color="000000"/>
              <w:right w:val="double" w:sz="6" w:space="0" w:color="000000"/>
            </w:tcBorders>
            <w:shd w:val="clear" w:color="auto" w:fill="auto"/>
            <w:tcMar>
              <w:top w:w="0" w:type="dxa"/>
              <w:left w:w="120" w:type="dxa"/>
              <w:bottom w:w="0" w:type="dxa"/>
              <w:right w:w="120" w:type="dxa"/>
            </w:tcMar>
            <w:hideMark/>
          </w:tcPr>
          <w:p w:rsidR="00D956A3" w:rsidRPr="000D0F4C" w:rsidRDefault="00D956A3" w:rsidP="00D956A3"/>
          <w:p w:rsidR="00D956A3" w:rsidRPr="000D0F4C" w:rsidRDefault="00D956A3" w:rsidP="006D67B4">
            <w:pPr>
              <w:rPr>
                <w:rFonts w:eastAsiaTheme="minorHAnsi"/>
              </w:rPr>
            </w:pPr>
            <w:r>
              <w:t>Date of Next Revi</w:t>
            </w:r>
            <w:r w:rsidR="006D67B4">
              <w:t>ew</w:t>
            </w:r>
            <w:r w:rsidRPr="000D0F4C">
              <w:t xml:space="preserve">: </w:t>
            </w:r>
            <w:r w:rsidR="006D67B4">
              <w:t>Month XX,</w:t>
            </w:r>
            <w:r w:rsidR="006D67B4" w:rsidRPr="000D0F4C">
              <w:t xml:space="preserve"> 20</w:t>
            </w:r>
            <w:r w:rsidR="006D67B4">
              <w:t>22</w:t>
            </w:r>
          </w:p>
        </w:tc>
      </w:tr>
    </w:tbl>
    <w:p w:rsidR="007F661A" w:rsidRPr="00C61AC0" w:rsidRDefault="007F661A" w:rsidP="007F661A">
      <w:pPr>
        <w:spacing w:before="120"/>
        <w:rPr>
          <w:sz w:val="24"/>
        </w:rPr>
      </w:pPr>
    </w:p>
    <w:p w:rsidR="007F661A" w:rsidRPr="00BE7E01" w:rsidRDefault="007F661A" w:rsidP="007F661A">
      <w:pPr>
        <w:pStyle w:val="Heading4"/>
      </w:pPr>
      <w:bookmarkStart w:id="0" w:name="_Toc328733162"/>
      <w:r>
        <w:t>1.0</w:t>
      </w:r>
      <w:r>
        <w:tab/>
      </w:r>
      <w:r w:rsidRPr="00BE7E01">
        <w:t>Introduction</w:t>
      </w:r>
      <w:bookmarkEnd w:id="0"/>
    </w:p>
    <w:p w:rsidR="007F661A" w:rsidRPr="00BE7E01" w:rsidRDefault="007F661A" w:rsidP="007F661A">
      <w:pPr>
        <w:pStyle w:val="BodyText"/>
      </w:pPr>
    </w:p>
    <w:p w:rsidR="007F661A" w:rsidRDefault="006A4989" w:rsidP="00D956A3">
      <w:pPr>
        <w:pStyle w:val="BodyText"/>
      </w:pPr>
      <w:r>
        <w:rPr>
          <w:szCs w:val="22"/>
        </w:rPr>
        <w:t xml:space="preserve">Quest CHC is registered as a Charitable Institution which permits it to issue a numbered receipt for tax credit purposes to persons making donation to the Centre. </w:t>
      </w:r>
      <w:r w:rsidR="00D956A3">
        <w:rPr>
          <w:szCs w:val="22"/>
        </w:rPr>
        <w:t xml:space="preserve">Official tax receipts shall be issued in accordance with the regulations set out by the Canada Revenue Agency. </w:t>
      </w:r>
      <w:r w:rsidR="00D956A3" w:rsidRPr="006A4989">
        <w:rPr>
          <w:szCs w:val="22"/>
          <w:highlight w:val="yellow"/>
        </w:rPr>
        <w:t>A tax receipt, equivalent to the fair market value of a donated good, will be issued for gifts in kind.</w:t>
      </w:r>
      <w:r w:rsidR="00D956A3">
        <w:rPr>
          <w:szCs w:val="22"/>
        </w:rPr>
        <w:t xml:space="preserve"> </w:t>
      </w:r>
    </w:p>
    <w:p w:rsidR="007F661A" w:rsidRDefault="007F661A" w:rsidP="007F661A">
      <w:pPr>
        <w:pStyle w:val="BodyText"/>
      </w:pPr>
    </w:p>
    <w:p w:rsidR="007F661A" w:rsidRDefault="007F661A" w:rsidP="007F661A">
      <w:pPr>
        <w:pStyle w:val="Heading4"/>
        <w:numPr>
          <w:ilvl w:val="0"/>
          <w:numId w:val="1"/>
        </w:numPr>
      </w:pPr>
      <w:bookmarkStart w:id="1" w:name="_Toc328733163"/>
      <w:r>
        <w:t>Scope</w:t>
      </w:r>
      <w:bookmarkEnd w:id="1"/>
    </w:p>
    <w:p w:rsidR="007F661A" w:rsidRDefault="007F661A" w:rsidP="007F661A">
      <w:pPr>
        <w:pStyle w:val="BodyText"/>
      </w:pPr>
    </w:p>
    <w:p w:rsidR="007F661A" w:rsidRDefault="007530F9" w:rsidP="007F661A">
      <w:pPr>
        <w:pStyle w:val="BodyText"/>
      </w:pPr>
      <w:r>
        <w:t xml:space="preserve">Executive </w:t>
      </w:r>
      <w:proofErr w:type="gramStart"/>
      <w:r>
        <w:t>Director</w:t>
      </w:r>
      <w:r w:rsidR="003F42D2">
        <w:t>,</w:t>
      </w:r>
      <w:proofErr w:type="gramEnd"/>
      <w:r w:rsidR="003F42D2">
        <w:t xml:space="preserve"> </w:t>
      </w:r>
      <w:r w:rsidR="003C2C0A">
        <w:t xml:space="preserve">and </w:t>
      </w:r>
      <w:r w:rsidR="003F42D2">
        <w:t>Administrative</w:t>
      </w:r>
      <w:r w:rsidR="003C2C0A">
        <w:t xml:space="preserve"> and </w:t>
      </w:r>
      <w:r w:rsidR="007F661A">
        <w:t>Financial Staff.</w:t>
      </w:r>
    </w:p>
    <w:p w:rsidR="007F661A" w:rsidRPr="00BE7E01" w:rsidRDefault="007F661A" w:rsidP="007F661A">
      <w:pPr>
        <w:pStyle w:val="BodyText"/>
        <w:ind w:left="0"/>
      </w:pPr>
    </w:p>
    <w:p w:rsidR="007F661A" w:rsidRPr="00BE7E01" w:rsidRDefault="007F661A" w:rsidP="007F661A">
      <w:pPr>
        <w:pStyle w:val="Heading4"/>
      </w:pPr>
      <w:bookmarkStart w:id="2" w:name="_Toc328733164"/>
      <w:r>
        <w:t>3.0</w:t>
      </w:r>
      <w:r>
        <w:tab/>
        <w:t>Policy/Procedure</w:t>
      </w:r>
      <w:bookmarkEnd w:id="2"/>
    </w:p>
    <w:p w:rsidR="00D956A3" w:rsidRDefault="00D956A3" w:rsidP="00D956A3">
      <w:pPr>
        <w:pStyle w:val="Default"/>
      </w:pPr>
    </w:p>
    <w:p w:rsidR="00D956A3" w:rsidRPr="007314A6" w:rsidRDefault="00D956A3" w:rsidP="00D956A3">
      <w:pPr>
        <w:pStyle w:val="Default"/>
        <w:ind w:left="990" w:hanging="270"/>
        <w:rPr>
          <w:rFonts w:ascii="Arial" w:hAnsi="Arial" w:cs="Arial"/>
          <w:sz w:val="22"/>
          <w:szCs w:val="22"/>
        </w:rPr>
      </w:pPr>
      <w:r>
        <w:rPr>
          <w:sz w:val="22"/>
          <w:szCs w:val="22"/>
        </w:rPr>
        <w:t xml:space="preserve">1. </w:t>
      </w:r>
      <w:r w:rsidR="007314A6">
        <w:rPr>
          <w:sz w:val="22"/>
          <w:szCs w:val="22"/>
        </w:rPr>
        <w:t xml:space="preserve"> </w:t>
      </w:r>
      <w:r w:rsidRPr="007314A6">
        <w:rPr>
          <w:rFonts w:ascii="Arial" w:hAnsi="Arial" w:cs="Arial"/>
          <w:sz w:val="22"/>
          <w:szCs w:val="22"/>
        </w:rPr>
        <w:t xml:space="preserve">A permanent record of all </w:t>
      </w:r>
      <w:r w:rsidR="003F42D2" w:rsidRPr="003F42D2">
        <w:rPr>
          <w:rFonts w:ascii="Arial" w:hAnsi="Arial" w:cs="Arial"/>
          <w:sz w:val="22"/>
          <w:szCs w:val="22"/>
          <w:highlight w:val="yellow"/>
        </w:rPr>
        <w:t xml:space="preserve">financial </w:t>
      </w:r>
      <w:r w:rsidRPr="007A5437">
        <w:rPr>
          <w:rFonts w:ascii="Arial" w:hAnsi="Arial" w:cs="Arial"/>
          <w:sz w:val="22"/>
          <w:szCs w:val="22"/>
        </w:rPr>
        <w:t>gifts</w:t>
      </w:r>
      <w:r w:rsidRPr="007314A6">
        <w:rPr>
          <w:rFonts w:ascii="Arial" w:hAnsi="Arial" w:cs="Arial"/>
          <w:sz w:val="22"/>
          <w:szCs w:val="22"/>
        </w:rPr>
        <w:t xml:space="preserve"> donated and accepted by the Health Centre shall be maintained. At the minimum each record will include the date the gift was received</w:t>
      </w:r>
      <w:r w:rsidRPr="007314A6">
        <w:rPr>
          <w:rFonts w:ascii="Arial" w:hAnsi="Arial" w:cs="Arial"/>
          <w:i/>
          <w:iCs/>
          <w:sz w:val="22"/>
          <w:szCs w:val="22"/>
        </w:rPr>
        <w:t xml:space="preserve">, </w:t>
      </w:r>
      <w:r w:rsidRPr="007314A6">
        <w:rPr>
          <w:rFonts w:ascii="Arial" w:hAnsi="Arial" w:cs="Arial"/>
          <w:sz w:val="22"/>
          <w:szCs w:val="22"/>
        </w:rPr>
        <w:t xml:space="preserve">the full name and address of the donor, the nature of the donation, and the number of the tax receipt issued for the donation. </w:t>
      </w:r>
    </w:p>
    <w:p w:rsidR="00D956A3" w:rsidRPr="007314A6" w:rsidRDefault="00D956A3" w:rsidP="00D956A3">
      <w:pPr>
        <w:pStyle w:val="Default"/>
        <w:ind w:left="990" w:hanging="270"/>
        <w:rPr>
          <w:rFonts w:ascii="Arial" w:hAnsi="Arial" w:cs="Arial"/>
          <w:sz w:val="22"/>
          <w:szCs w:val="22"/>
        </w:rPr>
      </w:pPr>
    </w:p>
    <w:p w:rsidR="00D956A3" w:rsidRPr="007314A6" w:rsidRDefault="00D956A3" w:rsidP="00D956A3">
      <w:pPr>
        <w:pStyle w:val="Default"/>
        <w:ind w:left="990" w:hanging="270"/>
        <w:rPr>
          <w:rFonts w:ascii="Arial" w:hAnsi="Arial" w:cs="Arial"/>
          <w:sz w:val="22"/>
          <w:szCs w:val="22"/>
        </w:rPr>
      </w:pPr>
      <w:r w:rsidRPr="007314A6">
        <w:rPr>
          <w:rFonts w:ascii="Arial" w:hAnsi="Arial" w:cs="Arial"/>
          <w:sz w:val="22"/>
          <w:szCs w:val="22"/>
        </w:rPr>
        <w:t xml:space="preserve">2. </w:t>
      </w:r>
      <w:r w:rsidR="007314A6">
        <w:rPr>
          <w:rFonts w:ascii="Arial" w:hAnsi="Arial" w:cs="Arial"/>
          <w:sz w:val="22"/>
          <w:szCs w:val="22"/>
        </w:rPr>
        <w:t xml:space="preserve"> </w:t>
      </w:r>
      <w:r w:rsidRPr="007314A6">
        <w:rPr>
          <w:rFonts w:ascii="Arial" w:hAnsi="Arial" w:cs="Arial"/>
          <w:sz w:val="22"/>
          <w:szCs w:val="22"/>
        </w:rPr>
        <w:t xml:space="preserve">A thank you letter will accompany all tax receipts mailed to donors. This formal acknowledgement shall be made no later than ten working days from the date that the gift was received. </w:t>
      </w:r>
    </w:p>
    <w:p w:rsidR="00D956A3" w:rsidRPr="007314A6" w:rsidRDefault="00D956A3" w:rsidP="00D956A3">
      <w:pPr>
        <w:pStyle w:val="Default"/>
        <w:ind w:left="990" w:hanging="270"/>
        <w:rPr>
          <w:rFonts w:ascii="Arial" w:hAnsi="Arial" w:cs="Arial"/>
          <w:sz w:val="22"/>
          <w:szCs w:val="22"/>
        </w:rPr>
      </w:pPr>
    </w:p>
    <w:p w:rsidR="00D956A3" w:rsidRPr="007314A6" w:rsidRDefault="00D956A3" w:rsidP="00D956A3">
      <w:pPr>
        <w:pStyle w:val="Default"/>
        <w:ind w:left="990" w:hanging="270"/>
        <w:rPr>
          <w:rFonts w:ascii="Arial" w:hAnsi="Arial" w:cs="Arial"/>
          <w:sz w:val="22"/>
          <w:szCs w:val="22"/>
        </w:rPr>
      </w:pPr>
      <w:r w:rsidRPr="007314A6">
        <w:rPr>
          <w:rFonts w:ascii="Arial" w:hAnsi="Arial" w:cs="Arial"/>
          <w:sz w:val="22"/>
          <w:szCs w:val="22"/>
        </w:rPr>
        <w:t xml:space="preserve">3. </w:t>
      </w:r>
      <w:r w:rsidR="007530F9">
        <w:rPr>
          <w:rFonts w:ascii="Arial" w:hAnsi="Arial" w:cs="Arial"/>
          <w:sz w:val="22"/>
          <w:szCs w:val="22"/>
        </w:rPr>
        <w:t xml:space="preserve"> </w:t>
      </w:r>
      <w:r w:rsidRPr="007314A6">
        <w:rPr>
          <w:rFonts w:ascii="Arial" w:hAnsi="Arial" w:cs="Arial"/>
          <w:sz w:val="22"/>
          <w:szCs w:val="22"/>
        </w:rPr>
        <w:t xml:space="preserve">Blank tax receipts shall be kept on site and in a secure place. Access to the tax receipts shall be restricted to the </w:t>
      </w:r>
      <w:r w:rsidR="007314A6">
        <w:rPr>
          <w:rFonts w:ascii="Arial" w:hAnsi="Arial" w:cs="Arial"/>
          <w:sz w:val="22"/>
          <w:szCs w:val="22"/>
        </w:rPr>
        <w:t>Executive Director</w:t>
      </w:r>
      <w:r w:rsidR="007530F9">
        <w:rPr>
          <w:rFonts w:ascii="Arial" w:hAnsi="Arial" w:cs="Arial"/>
          <w:sz w:val="22"/>
          <w:szCs w:val="22"/>
        </w:rPr>
        <w:t xml:space="preserve">, </w:t>
      </w:r>
      <w:r w:rsidR="007530F9" w:rsidRPr="007314A6">
        <w:rPr>
          <w:rFonts w:ascii="Arial" w:hAnsi="Arial" w:cs="Arial"/>
          <w:sz w:val="22"/>
          <w:szCs w:val="22"/>
        </w:rPr>
        <w:t>Financial</w:t>
      </w:r>
      <w:r w:rsidR="007314A6">
        <w:rPr>
          <w:rFonts w:ascii="Arial" w:hAnsi="Arial" w:cs="Arial"/>
          <w:sz w:val="22"/>
          <w:szCs w:val="22"/>
        </w:rPr>
        <w:t xml:space="preserve"> Consultant and the Administrative Coordinator</w:t>
      </w:r>
      <w:r w:rsidRPr="007314A6">
        <w:rPr>
          <w:rFonts w:ascii="Arial" w:hAnsi="Arial" w:cs="Arial"/>
          <w:sz w:val="22"/>
          <w:szCs w:val="22"/>
        </w:rPr>
        <w:t xml:space="preserve">. </w:t>
      </w:r>
    </w:p>
    <w:p w:rsidR="00D956A3" w:rsidRPr="007314A6" w:rsidRDefault="00D956A3" w:rsidP="00D956A3">
      <w:pPr>
        <w:pStyle w:val="Default"/>
        <w:ind w:left="990" w:hanging="270"/>
        <w:rPr>
          <w:rFonts w:ascii="Arial" w:hAnsi="Arial" w:cs="Arial"/>
          <w:sz w:val="22"/>
          <w:szCs w:val="22"/>
        </w:rPr>
      </w:pPr>
    </w:p>
    <w:p w:rsidR="00D956A3" w:rsidRPr="007314A6" w:rsidRDefault="00D956A3" w:rsidP="00D956A3">
      <w:pPr>
        <w:pStyle w:val="Default"/>
        <w:ind w:left="990" w:hanging="270"/>
        <w:rPr>
          <w:rFonts w:ascii="Arial" w:hAnsi="Arial" w:cs="Arial"/>
          <w:sz w:val="22"/>
          <w:szCs w:val="22"/>
        </w:rPr>
      </w:pPr>
      <w:r w:rsidRPr="007314A6">
        <w:rPr>
          <w:rFonts w:ascii="Arial" w:hAnsi="Arial" w:cs="Arial"/>
          <w:sz w:val="22"/>
          <w:szCs w:val="22"/>
        </w:rPr>
        <w:t xml:space="preserve">4. </w:t>
      </w:r>
      <w:r w:rsidR="007530F9">
        <w:rPr>
          <w:rFonts w:ascii="Arial" w:hAnsi="Arial" w:cs="Arial"/>
          <w:sz w:val="22"/>
          <w:szCs w:val="22"/>
        </w:rPr>
        <w:t xml:space="preserve"> </w:t>
      </w:r>
      <w:r w:rsidRPr="007314A6">
        <w:rPr>
          <w:rFonts w:ascii="Arial" w:hAnsi="Arial" w:cs="Arial"/>
          <w:sz w:val="22"/>
          <w:szCs w:val="22"/>
        </w:rPr>
        <w:t xml:space="preserve">All numbered tax receipts must be accounted for. Spoiled tax receipts shall be marked void and kept in a secure place for a minimum of seven calendar years from the date of the occurrence. A written report will be required whenever a numbered receipt is missing. The report will include the number of the missing tax receipt, the date that the loss occurred, or was discovered, and an explanation of the loss. The report will be signed by the </w:t>
      </w:r>
      <w:r w:rsidR="007530F9">
        <w:rPr>
          <w:rFonts w:ascii="Arial" w:hAnsi="Arial" w:cs="Arial"/>
          <w:sz w:val="22"/>
          <w:szCs w:val="22"/>
        </w:rPr>
        <w:t>Executive Director</w:t>
      </w:r>
      <w:r w:rsidRPr="007314A6">
        <w:rPr>
          <w:rFonts w:ascii="Arial" w:hAnsi="Arial" w:cs="Arial"/>
          <w:sz w:val="22"/>
          <w:szCs w:val="22"/>
        </w:rPr>
        <w:t xml:space="preserve">. </w:t>
      </w:r>
    </w:p>
    <w:p w:rsidR="00D956A3" w:rsidRPr="007314A6" w:rsidRDefault="00D956A3" w:rsidP="00D956A3">
      <w:pPr>
        <w:pStyle w:val="Default"/>
        <w:ind w:left="990" w:hanging="270"/>
        <w:rPr>
          <w:rFonts w:ascii="Arial" w:hAnsi="Arial" w:cs="Arial"/>
          <w:sz w:val="22"/>
          <w:szCs w:val="22"/>
        </w:rPr>
      </w:pPr>
    </w:p>
    <w:p w:rsidR="00D956A3" w:rsidRPr="007314A6" w:rsidRDefault="00D956A3" w:rsidP="00D956A3">
      <w:pPr>
        <w:pStyle w:val="Default"/>
        <w:ind w:left="990" w:hanging="270"/>
        <w:rPr>
          <w:rFonts w:ascii="Arial" w:hAnsi="Arial" w:cs="Arial"/>
          <w:sz w:val="22"/>
          <w:szCs w:val="22"/>
        </w:rPr>
      </w:pPr>
      <w:r w:rsidRPr="007314A6">
        <w:rPr>
          <w:rFonts w:ascii="Arial" w:hAnsi="Arial" w:cs="Arial"/>
          <w:sz w:val="22"/>
          <w:szCs w:val="22"/>
        </w:rPr>
        <w:t>5.</w:t>
      </w:r>
      <w:r w:rsidR="007530F9">
        <w:rPr>
          <w:rFonts w:ascii="Arial" w:hAnsi="Arial" w:cs="Arial"/>
          <w:sz w:val="22"/>
          <w:szCs w:val="22"/>
        </w:rPr>
        <w:t xml:space="preserve"> </w:t>
      </w:r>
      <w:r w:rsidRPr="007314A6">
        <w:rPr>
          <w:rFonts w:ascii="Arial" w:hAnsi="Arial" w:cs="Arial"/>
          <w:sz w:val="22"/>
          <w:szCs w:val="22"/>
        </w:rPr>
        <w:t xml:space="preserve"> Tax receipts shall not be backdated. </w:t>
      </w:r>
    </w:p>
    <w:p w:rsidR="00D956A3" w:rsidRPr="007314A6" w:rsidRDefault="00D956A3" w:rsidP="00D956A3">
      <w:pPr>
        <w:pStyle w:val="Default"/>
        <w:ind w:left="990" w:hanging="270"/>
        <w:rPr>
          <w:rFonts w:ascii="Arial" w:hAnsi="Arial" w:cs="Arial"/>
          <w:sz w:val="22"/>
          <w:szCs w:val="22"/>
        </w:rPr>
      </w:pPr>
    </w:p>
    <w:p w:rsidR="00D956A3" w:rsidRPr="007314A6" w:rsidRDefault="00D956A3" w:rsidP="00D956A3">
      <w:pPr>
        <w:pStyle w:val="Default"/>
        <w:ind w:left="990" w:hanging="270"/>
        <w:rPr>
          <w:rFonts w:ascii="Arial" w:hAnsi="Arial" w:cs="Arial"/>
          <w:sz w:val="22"/>
          <w:szCs w:val="22"/>
        </w:rPr>
      </w:pPr>
      <w:r w:rsidRPr="007314A6">
        <w:rPr>
          <w:rFonts w:ascii="Arial" w:hAnsi="Arial" w:cs="Arial"/>
          <w:sz w:val="22"/>
          <w:szCs w:val="22"/>
        </w:rPr>
        <w:t xml:space="preserve">6. </w:t>
      </w:r>
      <w:r w:rsidR="007530F9">
        <w:rPr>
          <w:rFonts w:ascii="Arial" w:hAnsi="Arial" w:cs="Arial"/>
          <w:sz w:val="22"/>
          <w:szCs w:val="22"/>
        </w:rPr>
        <w:t xml:space="preserve"> </w:t>
      </w:r>
      <w:r w:rsidRPr="007314A6">
        <w:rPr>
          <w:rFonts w:ascii="Arial" w:hAnsi="Arial" w:cs="Arial"/>
          <w:sz w:val="22"/>
          <w:szCs w:val="22"/>
        </w:rPr>
        <w:t xml:space="preserve">A tax receipt shall be issued for each donation in excess of ten dollars. Tax receipts will be issued for lesser amounts if requested by the donor. </w:t>
      </w:r>
    </w:p>
    <w:p w:rsidR="00D956A3" w:rsidRPr="007314A6" w:rsidRDefault="00D956A3" w:rsidP="00D956A3">
      <w:pPr>
        <w:pStyle w:val="Default"/>
        <w:ind w:left="990" w:hanging="270"/>
        <w:rPr>
          <w:rFonts w:ascii="Arial" w:hAnsi="Arial" w:cs="Arial"/>
          <w:sz w:val="22"/>
          <w:szCs w:val="22"/>
        </w:rPr>
      </w:pPr>
    </w:p>
    <w:p w:rsidR="00D956A3" w:rsidRPr="007314A6" w:rsidRDefault="00D956A3" w:rsidP="00D956A3">
      <w:pPr>
        <w:pStyle w:val="Default"/>
        <w:ind w:left="990" w:hanging="270"/>
        <w:rPr>
          <w:rFonts w:ascii="Arial" w:hAnsi="Arial" w:cs="Arial"/>
          <w:sz w:val="22"/>
          <w:szCs w:val="22"/>
        </w:rPr>
      </w:pPr>
      <w:r w:rsidRPr="007314A6">
        <w:rPr>
          <w:rFonts w:ascii="Arial" w:hAnsi="Arial" w:cs="Arial"/>
          <w:sz w:val="22"/>
          <w:szCs w:val="22"/>
        </w:rPr>
        <w:t xml:space="preserve">7. </w:t>
      </w:r>
      <w:r w:rsidR="007530F9">
        <w:rPr>
          <w:rFonts w:ascii="Arial" w:hAnsi="Arial" w:cs="Arial"/>
          <w:sz w:val="22"/>
          <w:szCs w:val="22"/>
        </w:rPr>
        <w:t xml:space="preserve"> </w:t>
      </w:r>
      <w:r w:rsidRPr="007314A6">
        <w:rPr>
          <w:rFonts w:ascii="Arial" w:hAnsi="Arial" w:cs="Arial"/>
          <w:sz w:val="22"/>
          <w:szCs w:val="22"/>
        </w:rPr>
        <w:t xml:space="preserve">A reconciliation of donations received, and tax receipts issued, shall be prepared </w:t>
      </w:r>
      <w:r w:rsidR="007530F9">
        <w:rPr>
          <w:rFonts w:ascii="Arial" w:hAnsi="Arial" w:cs="Arial"/>
          <w:sz w:val="22"/>
          <w:szCs w:val="22"/>
        </w:rPr>
        <w:t xml:space="preserve">for the annual charity return. </w:t>
      </w:r>
      <w:r w:rsidRPr="007314A6">
        <w:rPr>
          <w:rFonts w:ascii="Arial" w:hAnsi="Arial" w:cs="Arial"/>
          <w:sz w:val="22"/>
          <w:szCs w:val="22"/>
        </w:rPr>
        <w:t xml:space="preserve"> </w:t>
      </w:r>
    </w:p>
    <w:p w:rsidR="00D956A3" w:rsidRPr="007314A6" w:rsidRDefault="00D956A3" w:rsidP="00D956A3">
      <w:pPr>
        <w:pStyle w:val="Default"/>
        <w:ind w:left="990" w:hanging="270"/>
        <w:rPr>
          <w:rFonts w:ascii="Arial" w:hAnsi="Arial" w:cs="Arial"/>
          <w:sz w:val="22"/>
          <w:szCs w:val="22"/>
        </w:rPr>
      </w:pPr>
    </w:p>
    <w:p w:rsidR="00D956A3" w:rsidRPr="007314A6" w:rsidRDefault="00D956A3" w:rsidP="00D956A3">
      <w:pPr>
        <w:pStyle w:val="Default"/>
        <w:ind w:left="990" w:hanging="270"/>
        <w:rPr>
          <w:rFonts w:ascii="Arial" w:hAnsi="Arial" w:cs="Arial"/>
          <w:sz w:val="22"/>
          <w:szCs w:val="22"/>
        </w:rPr>
      </w:pPr>
      <w:r w:rsidRPr="007314A6">
        <w:rPr>
          <w:rFonts w:ascii="Arial" w:hAnsi="Arial" w:cs="Arial"/>
          <w:sz w:val="22"/>
          <w:szCs w:val="22"/>
        </w:rPr>
        <w:lastRenderedPageBreak/>
        <w:t xml:space="preserve">8. </w:t>
      </w:r>
      <w:r w:rsidRPr="003C2C0A">
        <w:rPr>
          <w:rFonts w:ascii="Arial" w:hAnsi="Arial" w:cs="Arial"/>
          <w:sz w:val="22"/>
          <w:szCs w:val="22"/>
          <w:highlight w:val="green"/>
        </w:rPr>
        <w:t>The Health Centre will file a Regis</w:t>
      </w:r>
      <w:r w:rsidR="00895A48" w:rsidRPr="003C2C0A">
        <w:rPr>
          <w:rFonts w:ascii="Arial" w:hAnsi="Arial" w:cs="Arial"/>
          <w:sz w:val="22"/>
          <w:szCs w:val="22"/>
          <w:highlight w:val="green"/>
        </w:rPr>
        <w:t>tered Charity Information R</w:t>
      </w:r>
      <w:r w:rsidRPr="003C2C0A">
        <w:rPr>
          <w:rFonts w:ascii="Arial" w:hAnsi="Arial" w:cs="Arial"/>
          <w:sz w:val="22"/>
          <w:szCs w:val="22"/>
          <w:highlight w:val="green"/>
        </w:rPr>
        <w:t>eturn as per the Canada Revenue Agency guidelines</w:t>
      </w:r>
      <w:r w:rsidRPr="007314A6">
        <w:rPr>
          <w:rFonts w:ascii="Arial" w:hAnsi="Arial" w:cs="Arial"/>
          <w:sz w:val="22"/>
          <w:szCs w:val="22"/>
        </w:rPr>
        <w:t xml:space="preserve">. The Registered Charity Information Return will be completed by the Finance </w:t>
      </w:r>
      <w:r w:rsidR="007530F9">
        <w:rPr>
          <w:rFonts w:ascii="Arial" w:hAnsi="Arial" w:cs="Arial"/>
          <w:sz w:val="22"/>
          <w:szCs w:val="22"/>
        </w:rPr>
        <w:t>Consultant</w:t>
      </w:r>
      <w:r w:rsidRPr="007314A6">
        <w:rPr>
          <w:rFonts w:ascii="Arial" w:hAnsi="Arial" w:cs="Arial"/>
          <w:sz w:val="22"/>
          <w:szCs w:val="22"/>
        </w:rPr>
        <w:t xml:space="preserve"> and reviewed and signed by the Executive </w:t>
      </w:r>
      <w:r w:rsidR="007530F9">
        <w:rPr>
          <w:rFonts w:ascii="Arial" w:hAnsi="Arial" w:cs="Arial"/>
          <w:sz w:val="22"/>
          <w:szCs w:val="22"/>
        </w:rPr>
        <w:t>Director</w:t>
      </w:r>
      <w:r w:rsidRPr="007314A6">
        <w:rPr>
          <w:rFonts w:ascii="Arial" w:hAnsi="Arial" w:cs="Arial"/>
          <w:sz w:val="22"/>
          <w:szCs w:val="22"/>
        </w:rPr>
        <w:t xml:space="preserve">. </w:t>
      </w:r>
    </w:p>
    <w:p w:rsidR="00D956A3" w:rsidRPr="007314A6" w:rsidRDefault="00D956A3" w:rsidP="00D956A3">
      <w:pPr>
        <w:pStyle w:val="Default"/>
        <w:ind w:left="990" w:hanging="270"/>
        <w:rPr>
          <w:rFonts w:ascii="Arial" w:hAnsi="Arial" w:cs="Arial"/>
          <w:sz w:val="22"/>
          <w:szCs w:val="22"/>
        </w:rPr>
      </w:pPr>
    </w:p>
    <w:p w:rsidR="00D956A3" w:rsidRPr="007314A6" w:rsidRDefault="00D956A3" w:rsidP="00D956A3">
      <w:pPr>
        <w:pStyle w:val="Default"/>
        <w:ind w:left="990" w:hanging="270"/>
        <w:rPr>
          <w:rFonts w:ascii="Arial" w:hAnsi="Arial" w:cs="Arial"/>
          <w:sz w:val="22"/>
          <w:szCs w:val="22"/>
        </w:rPr>
      </w:pPr>
      <w:r w:rsidRPr="007314A6">
        <w:rPr>
          <w:rFonts w:ascii="Arial" w:hAnsi="Arial" w:cs="Arial"/>
          <w:sz w:val="22"/>
          <w:szCs w:val="22"/>
        </w:rPr>
        <w:t xml:space="preserve">9. </w:t>
      </w:r>
      <w:r w:rsidR="007530F9">
        <w:rPr>
          <w:rFonts w:ascii="Arial" w:hAnsi="Arial" w:cs="Arial"/>
          <w:sz w:val="22"/>
          <w:szCs w:val="22"/>
        </w:rPr>
        <w:t xml:space="preserve"> </w:t>
      </w:r>
      <w:r w:rsidRPr="007314A6">
        <w:rPr>
          <w:rFonts w:ascii="Arial" w:hAnsi="Arial" w:cs="Arial"/>
          <w:sz w:val="22"/>
          <w:szCs w:val="22"/>
        </w:rPr>
        <w:t xml:space="preserve">Documentation supporting the amount reported by the Registered Charity Information Return shall be kept in a safe place for a minimum of seven calendar years from the day that the tax receipt was issued </w:t>
      </w:r>
    </w:p>
    <w:p w:rsidR="00D956A3" w:rsidRDefault="00D956A3" w:rsidP="00D956A3">
      <w:pPr>
        <w:pStyle w:val="Heading4"/>
        <w:ind w:left="720"/>
      </w:pPr>
      <w:bookmarkStart w:id="3" w:name="_Toc328733165"/>
    </w:p>
    <w:p w:rsidR="007F661A" w:rsidRDefault="007F661A" w:rsidP="007F661A">
      <w:pPr>
        <w:pStyle w:val="Heading4"/>
      </w:pPr>
      <w:r>
        <w:t>4.0</w:t>
      </w:r>
      <w:r>
        <w:tab/>
        <w:t>RELATED QUEST FINANCE POLICIES</w:t>
      </w:r>
      <w:bookmarkEnd w:id="3"/>
    </w:p>
    <w:p w:rsidR="007F661A" w:rsidRDefault="007F661A" w:rsidP="007F661A">
      <w:pPr>
        <w:pStyle w:val="BodyText"/>
        <w:rPr>
          <w:highlight w:val="yellow"/>
        </w:rPr>
      </w:pPr>
    </w:p>
    <w:p w:rsidR="003F42D2" w:rsidRPr="003F42D2" w:rsidRDefault="00290CDD" w:rsidP="007F661A">
      <w:pPr>
        <w:pStyle w:val="BodyText"/>
      </w:pPr>
      <w:r w:rsidRPr="00290CDD">
        <w:rPr>
          <w:highlight w:val="yellow"/>
        </w:rPr>
        <w:t>Fundraising Policy</w:t>
      </w:r>
    </w:p>
    <w:p w:rsidR="007F661A" w:rsidRDefault="007F661A" w:rsidP="007F661A">
      <w:pPr>
        <w:rPr>
          <w:highlight w:val="yellow"/>
        </w:rPr>
      </w:pPr>
    </w:p>
    <w:p w:rsidR="007F661A" w:rsidRDefault="007F661A" w:rsidP="007F661A">
      <w:pPr>
        <w:pStyle w:val="Heading4"/>
      </w:pPr>
      <w:r>
        <w:t>5.0</w:t>
      </w:r>
      <w:r>
        <w:tab/>
        <w:t>RELATED QUEST FORMS</w:t>
      </w:r>
    </w:p>
    <w:p w:rsidR="007F661A" w:rsidRDefault="007F661A" w:rsidP="007F661A">
      <w:pPr>
        <w:pStyle w:val="BodyText"/>
      </w:pPr>
    </w:p>
    <w:p w:rsidR="007F661A" w:rsidRDefault="00895A48" w:rsidP="007F661A">
      <w:pPr>
        <w:pStyle w:val="BodyText"/>
      </w:pPr>
      <w:r>
        <w:t>Tax Receipts</w:t>
      </w:r>
    </w:p>
    <w:p w:rsidR="00895A48" w:rsidRDefault="00895A48" w:rsidP="007F661A">
      <w:pPr>
        <w:pStyle w:val="BodyText"/>
      </w:pPr>
      <w:r>
        <w:t>Gift Donation Recording Form</w:t>
      </w:r>
    </w:p>
    <w:p w:rsidR="007F661A" w:rsidRPr="00B04302" w:rsidRDefault="007F661A" w:rsidP="007F661A">
      <w:pPr>
        <w:rPr>
          <w:highlight w:val="yellow"/>
        </w:rPr>
      </w:pPr>
    </w:p>
    <w:p w:rsidR="007F661A" w:rsidRPr="00C7507F" w:rsidRDefault="007F661A" w:rsidP="007F661A"/>
    <w:p w:rsidR="007F661A" w:rsidRPr="00C36382" w:rsidRDefault="007F661A" w:rsidP="007F661A">
      <w:pPr>
        <w:pStyle w:val="Heading4"/>
      </w:pPr>
      <w:bookmarkStart w:id="4" w:name="_Toc328733166"/>
      <w:r>
        <w:t>6.0</w:t>
      </w:r>
      <w:r>
        <w:tab/>
        <w:t xml:space="preserve">Other </w:t>
      </w:r>
      <w:r w:rsidRPr="00C36382">
        <w:t>References</w:t>
      </w:r>
      <w:r>
        <w:t xml:space="preserve"> and Additional Information</w:t>
      </w:r>
      <w:bookmarkEnd w:id="4"/>
    </w:p>
    <w:p w:rsidR="007F661A" w:rsidRDefault="007F661A" w:rsidP="007F661A">
      <w:pPr>
        <w:pStyle w:val="BodyText"/>
      </w:pPr>
    </w:p>
    <w:p w:rsidR="007F661A" w:rsidRDefault="007F661A" w:rsidP="007F661A">
      <w:pPr>
        <w:pStyle w:val="BodyText"/>
      </w:pPr>
      <w:r>
        <w:rPr>
          <w:highlight w:val="yellow"/>
        </w:rPr>
        <w:t xml:space="preserve"> </w:t>
      </w:r>
    </w:p>
    <w:p w:rsidR="007F661A" w:rsidRDefault="007F661A" w:rsidP="007F661A">
      <w:pPr>
        <w:pStyle w:val="Heading4"/>
      </w:pPr>
      <w:bookmarkStart w:id="5" w:name="_Toc328733167"/>
      <w:r>
        <w:t>7.0</w:t>
      </w:r>
      <w:r>
        <w:tab/>
      </w:r>
      <w:r w:rsidRPr="00E151CA">
        <w:t>Policy Contact</w:t>
      </w:r>
      <w:bookmarkEnd w:id="5"/>
    </w:p>
    <w:p w:rsidR="007F661A" w:rsidRDefault="007F661A" w:rsidP="007F661A">
      <w:pPr>
        <w:pStyle w:val="BodyText"/>
      </w:pPr>
    </w:p>
    <w:p w:rsidR="007F661A" w:rsidRDefault="007F661A" w:rsidP="007F661A">
      <w:pPr>
        <w:pStyle w:val="BodyText"/>
      </w:pPr>
      <w:r>
        <w:t>Executive Director</w:t>
      </w:r>
    </w:p>
    <w:p w:rsidR="007F661A" w:rsidRDefault="007F661A" w:rsidP="007F661A">
      <w:pPr>
        <w:pStyle w:val="BodyText"/>
        <w:rPr>
          <w:i/>
          <w:iCs/>
        </w:rPr>
      </w:pPr>
    </w:p>
    <w:p w:rsidR="00BF097C" w:rsidRDefault="00BF097C"/>
    <w:sectPr w:rsidR="00BF097C" w:rsidSect="00BF0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EAF0EA"/>
    <w:lvl w:ilvl="0">
      <w:start w:val="1"/>
      <w:numFmt w:val="bullet"/>
      <w:lvlText w:val=""/>
      <w:lvlJc w:val="left"/>
      <w:pPr>
        <w:tabs>
          <w:tab w:val="num" w:pos="360"/>
        </w:tabs>
        <w:ind w:left="360" w:hanging="360"/>
      </w:pPr>
      <w:rPr>
        <w:rFonts w:ascii="Symbol" w:hAnsi="Symbol" w:hint="default"/>
      </w:rPr>
    </w:lvl>
  </w:abstractNum>
  <w:abstractNum w:abstractNumId="1">
    <w:nsid w:val="01490514"/>
    <w:multiLevelType w:val="multilevel"/>
    <w:tmpl w:val="96EC7E0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696C14"/>
    <w:multiLevelType w:val="hybridMultilevel"/>
    <w:tmpl w:val="F178157E"/>
    <w:lvl w:ilvl="0" w:tplc="01ECFD40">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F661A"/>
    <w:rsid w:val="00000C01"/>
    <w:rsid w:val="001D4530"/>
    <w:rsid w:val="00290CDD"/>
    <w:rsid w:val="003C2C0A"/>
    <w:rsid w:val="003E58C9"/>
    <w:rsid w:val="003F42D2"/>
    <w:rsid w:val="00635150"/>
    <w:rsid w:val="00655049"/>
    <w:rsid w:val="006A4989"/>
    <w:rsid w:val="006D67B4"/>
    <w:rsid w:val="007314A6"/>
    <w:rsid w:val="007530F9"/>
    <w:rsid w:val="007550B2"/>
    <w:rsid w:val="007A5437"/>
    <w:rsid w:val="007F661A"/>
    <w:rsid w:val="00895A48"/>
    <w:rsid w:val="00BF097C"/>
    <w:rsid w:val="00C26DDB"/>
    <w:rsid w:val="00C51DA0"/>
    <w:rsid w:val="00CC1FC3"/>
    <w:rsid w:val="00D956A3"/>
    <w:rsid w:val="00F75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1A"/>
    <w:pPr>
      <w:spacing w:line="240" w:lineRule="auto"/>
    </w:pPr>
    <w:rPr>
      <w:rFonts w:eastAsia="Times New Roman"/>
      <w:sz w:val="22"/>
      <w:szCs w:val="22"/>
    </w:rPr>
  </w:style>
  <w:style w:type="paragraph" w:styleId="Heading3">
    <w:name w:val="heading 3"/>
    <w:basedOn w:val="Normal"/>
    <w:next w:val="Normal"/>
    <w:link w:val="Heading3Char"/>
    <w:uiPriority w:val="99"/>
    <w:qFormat/>
    <w:rsid w:val="007F661A"/>
    <w:pPr>
      <w:keepNext/>
      <w:spacing w:before="60" w:after="60"/>
      <w:outlineLvl w:val="2"/>
    </w:pPr>
    <w:rPr>
      <w:b/>
    </w:rPr>
  </w:style>
  <w:style w:type="paragraph" w:styleId="Heading4">
    <w:name w:val="heading 4"/>
    <w:basedOn w:val="Normal"/>
    <w:next w:val="Normal"/>
    <w:link w:val="Heading4Char"/>
    <w:uiPriority w:val="99"/>
    <w:qFormat/>
    <w:rsid w:val="007F661A"/>
    <w:pPr>
      <w:keepNext/>
      <w:keepLines/>
      <w:outlineLvl w:val="3"/>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F661A"/>
    <w:rPr>
      <w:rFonts w:eastAsia="Times New Roman"/>
      <w:b/>
      <w:sz w:val="22"/>
      <w:szCs w:val="22"/>
    </w:rPr>
  </w:style>
  <w:style w:type="character" w:customStyle="1" w:styleId="Heading4Char">
    <w:name w:val="Heading 4 Char"/>
    <w:basedOn w:val="DefaultParagraphFont"/>
    <w:link w:val="Heading4"/>
    <w:uiPriority w:val="99"/>
    <w:rsid w:val="007F661A"/>
    <w:rPr>
      <w:rFonts w:eastAsia="Times New Roman"/>
      <w:b/>
      <w:bCs/>
      <w:caps/>
    </w:rPr>
  </w:style>
  <w:style w:type="paragraph" w:styleId="ListBullet">
    <w:name w:val="List Bullet"/>
    <w:basedOn w:val="Normal"/>
    <w:uiPriority w:val="99"/>
    <w:qFormat/>
    <w:rsid w:val="007F661A"/>
    <w:pPr>
      <w:numPr>
        <w:numId w:val="2"/>
      </w:numPr>
    </w:pPr>
  </w:style>
  <w:style w:type="paragraph" w:styleId="BodyText">
    <w:name w:val="Body Text"/>
    <w:basedOn w:val="Normal"/>
    <w:link w:val="BodyTextChar"/>
    <w:uiPriority w:val="99"/>
    <w:qFormat/>
    <w:rsid w:val="007F661A"/>
    <w:pPr>
      <w:ind w:left="720"/>
    </w:pPr>
    <w:rPr>
      <w:szCs w:val="24"/>
    </w:rPr>
  </w:style>
  <w:style w:type="character" w:customStyle="1" w:styleId="BodyTextChar">
    <w:name w:val="Body Text Char"/>
    <w:basedOn w:val="DefaultParagraphFont"/>
    <w:link w:val="BodyText"/>
    <w:uiPriority w:val="99"/>
    <w:rsid w:val="007F661A"/>
    <w:rPr>
      <w:rFonts w:eastAsia="Times New Roman"/>
      <w:sz w:val="22"/>
    </w:rPr>
  </w:style>
  <w:style w:type="paragraph" w:customStyle="1" w:styleId="Default">
    <w:name w:val="Default"/>
    <w:rsid w:val="00D956A3"/>
    <w:pPr>
      <w:autoSpaceDE w:val="0"/>
      <w:autoSpaceDN w:val="0"/>
      <w:adjustRightInd w:val="0"/>
      <w:spacing w:line="240" w:lineRule="auto"/>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2019-04-14T18:31:00Z</dcterms:created>
  <dcterms:modified xsi:type="dcterms:W3CDTF">2019-04-14T18:53:00Z</dcterms:modified>
</cp:coreProperties>
</file>